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37" w:rsidRDefault="00C93E37" w:rsidP="00C93E37">
      <w:pPr>
        <w:spacing w:after="0"/>
        <w:ind w:firstLine="567"/>
        <w:jc w:val="center"/>
        <w:rPr>
          <w:rFonts w:ascii="Times New Roman" w:hAnsi="Times New Roman" w:cs="Times New Roman"/>
          <w:i/>
          <w:sz w:val="28"/>
          <w:u w:val="single"/>
        </w:rPr>
      </w:pPr>
      <w:r>
        <w:rPr>
          <w:rFonts w:ascii="Times New Roman" w:hAnsi="Times New Roman" w:cs="Times New Roman"/>
          <w:i/>
          <w:sz w:val="28"/>
          <w:u w:val="single"/>
        </w:rPr>
        <w:t>Возраст 6-7 лет</w:t>
      </w:r>
    </w:p>
    <w:p w:rsidR="00C93E37" w:rsidRDefault="00C93E37" w:rsidP="00C93E37">
      <w:pPr>
        <w:spacing w:after="0"/>
        <w:ind w:firstLine="567"/>
        <w:jc w:val="center"/>
        <w:rPr>
          <w:rFonts w:ascii="Times New Roman" w:hAnsi="Times New Roman" w:cs="Times New Roman"/>
          <w:i/>
          <w:sz w:val="28"/>
          <w:u w:val="single"/>
        </w:rPr>
      </w:pPr>
    </w:p>
    <w:p w:rsidR="00C93E37" w:rsidRDefault="00C93E37" w:rsidP="00C93E37">
      <w:pPr>
        <w:spacing w:after="0"/>
        <w:ind w:firstLine="567"/>
        <w:jc w:val="center"/>
        <w:rPr>
          <w:rFonts w:ascii="Times New Roman" w:hAnsi="Times New Roman" w:cs="Times New Roman"/>
          <w:i/>
          <w:sz w:val="28"/>
          <w:u w:val="single"/>
        </w:rPr>
      </w:pPr>
    </w:p>
    <w:p w:rsidR="00C93E37" w:rsidRDefault="00C93E37" w:rsidP="00C93E37">
      <w:pPr>
        <w:spacing w:after="0"/>
        <w:ind w:firstLine="567"/>
        <w:rPr>
          <w:rFonts w:ascii="Times New Roman" w:hAnsi="Times New Roman" w:cs="Times New Roman"/>
          <w:sz w:val="28"/>
        </w:rPr>
      </w:pPr>
      <w:r>
        <w:rPr>
          <w:rFonts w:ascii="Times New Roman" w:hAnsi="Times New Roman" w:cs="Times New Roman"/>
          <w:sz w:val="28"/>
        </w:rPr>
        <w:t>Метание мешочков на дальность. Выполняется поочередно двумя шеренгами. Ориентирами могут служить предметы (кегли, кубики, флажки), поставленные на определенном расстоянии от исходной линии (на разном удалении от детей). Педагог отмечает самых ловких и умелых ребят.</w:t>
      </w:r>
    </w:p>
    <w:p w:rsidR="00C93E37" w:rsidRDefault="00C93E37" w:rsidP="00C93E37">
      <w:pPr>
        <w:spacing w:after="0"/>
        <w:ind w:firstLine="567"/>
        <w:rPr>
          <w:rFonts w:ascii="Times New Roman" w:hAnsi="Times New Roman" w:cs="Times New Roman"/>
          <w:sz w:val="28"/>
        </w:rPr>
      </w:pPr>
      <w:r>
        <w:rPr>
          <w:rFonts w:ascii="Times New Roman" w:hAnsi="Times New Roman" w:cs="Times New Roman"/>
          <w:sz w:val="28"/>
        </w:rPr>
        <w:t>Равновесие – ходьба по рейке гимнастической скамейки, приставляя пятку одной ноги к носку другой, руки за голову.</w:t>
      </w:r>
    </w:p>
    <w:p w:rsidR="00C93E37" w:rsidRPr="007402AD" w:rsidRDefault="00C93E37" w:rsidP="00C93E37">
      <w:pPr>
        <w:spacing w:after="0"/>
        <w:ind w:firstLine="567"/>
        <w:rPr>
          <w:rFonts w:ascii="Times New Roman" w:hAnsi="Times New Roman" w:cs="Times New Roman"/>
          <w:sz w:val="28"/>
        </w:rPr>
      </w:pPr>
      <w:r>
        <w:rPr>
          <w:rFonts w:ascii="Times New Roman" w:hAnsi="Times New Roman" w:cs="Times New Roman"/>
          <w:sz w:val="28"/>
        </w:rPr>
        <w:t>Ползание по гимнастической скамейке на четвереньках (2 раза). Выполняется двумя колоннами в среднем и быстром темпе (скамейки стоят параллельно, расстояние между скамейками 1,5 м).</w:t>
      </w:r>
    </w:p>
    <w:p w:rsidR="00BC238F" w:rsidRDefault="00C93E37"/>
    <w:sectPr w:rsidR="00BC238F" w:rsidSect="00C55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E37"/>
    <w:rsid w:val="00397C9B"/>
    <w:rsid w:val="00584886"/>
    <w:rsid w:val="00C93E37"/>
    <w:rsid w:val="00F0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ДС22</dc:creator>
  <cp:keywords/>
  <dc:description/>
  <cp:lastModifiedBy>ДС22</cp:lastModifiedBy>
  <cp:revision>2</cp:revision>
  <dcterms:created xsi:type="dcterms:W3CDTF">2020-05-29T05:08:00Z</dcterms:created>
  <dcterms:modified xsi:type="dcterms:W3CDTF">2020-05-29T05:09:00Z</dcterms:modified>
</cp:coreProperties>
</file>